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977" w:rsidRPr="00437BF4" w:rsidRDefault="00964977" w:rsidP="00964977">
      <w:pPr>
        <w:spacing w:before="120"/>
        <w:jc w:val="center"/>
        <w:rPr>
          <w:b/>
          <w:bCs/>
          <w:sz w:val="32"/>
          <w:szCs w:val="32"/>
        </w:rPr>
      </w:pPr>
      <w:r w:rsidRPr="00437BF4">
        <w:rPr>
          <w:b/>
          <w:bCs/>
          <w:sz w:val="32"/>
          <w:szCs w:val="32"/>
        </w:rPr>
        <w:t>Элам</w:t>
      </w:r>
    </w:p>
    <w:p w:rsidR="00964977" w:rsidRPr="00437BF4" w:rsidRDefault="00964977" w:rsidP="00964977">
      <w:pPr>
        <w:spacing w:before="120"/>
        <w:ind w:firstLine="567"/>
        <w:jc w:val="both"/>
      </w:pPr>
      <w:r w:rsidRPr="00437BF4">
        <w:t>С историей рабовладельческого общества Двуречья тесно связана история Элама. Эта страна (шумеры называли — её “Ним”, аккадцы — “Эпамту”) находилась к востоку от Шумера. Элам был расположен в гористой местности, но наряду с горами, где возможно было лишь разведение скота, имелись и плодородные долины по течению двух больших рек Элама — на западе Хоаспа (современная Керхе) и на востоке Эвлея (современный Карун). На восточном берегу Хоаспы, течение которой здесь сближается с течением Эвлеи, находилось большое поселение Сузы, главный бог которого Иншушинак почитался и в Шумере. Сузы, расположенные на скрещении важнейших путей, проходивших через Элам, сыграли огромную роль в истории страны. В юго-восточной части Элама жили, по-видимому, темнокожие племена. Высказывалось предположение, что это были племена, родственные дравидским племенам Индии.</w:t>
      </w:r>
    </w:p>
    <w:p w:rsidR="00964977" w:rsidRPr="00437BF4" w:rsidRDefault="00964977" w:rsidP="00964977">
      <w:pPr>
        <w:spacing w:before="120"/>
        <w:jc w:val="center"/>
        <w:rPr>
          <w:b/>
          <w:bCs/>
          <w:sz w:val="28"/>
          <w:szCs w:val="28"/>
        </w:rPr>
      </w:pPr>
      <w:r w:rsidRPr="00437BF4">
        <w:rPr>
          <w:b/>
          <w:bCs/>
          <w:sz w:val="28"/>
          <w:szCs w:val="28"/>
        </w:rPr>
        <w:t>Хозяйственная жизнь и общественные отношения</w:t>
      </w:r>
    </w:p>
    <w:p w:rsidR="00964977" w:rsidRPr="00437BF4" w:rsidRDefault="00964977" w:rsidP="00964977">
      <w:pPr>
        <w:spacing w:before="120"/>
        <w:ind w:firstLine="567"/>
        <w:jc w:val="both"/>
      </w:pPr>
      <w:r w:rsidRPr="00437BF4">
        <w:t>До сих пор нельзя считать установленным, к какой группе языков можно отнести язык Элама. Долголетние раскопки городища Суз установили здесь ряд культурных слоев. Наиболее значительным является слой, получивший название Сузы I. Нижний предел этого слоя ещё не может быть определён во времени с точностью. Верхний же его предел, т. е. начало следующего слоя, так называемого Сузы II, относится к концу III тысячелетия до н. э. В слое Сузы I сохранилось наряду со следами поселения и кладбище, свидетельствующее о заупокойном культе у древних обитателей городища.</w:t>
      </w:r>
    </w:p>
    <w:p w:rsidR="00964977" w:rsidRPr="00437BF4" w:rsidRDefault="00964977" w:rsidP="00964977">
      <w:pPr>
        <w:spacing w:before="120"/>
        <w:ind w:firstLine="567"/>
        <w:jc w:val="both"/>
      </w:pPr>
      <w:r w:rsidRPr="00437BF4">
        <w:t>Предметы, найденные в слое Сузы I, должны быть отнесены к энеолиту. Наряду с каменными орудиями, тщательно изготовленными и отшлифованными, здесь встречаются лишь изредка предметы из меди. Орудия труда свидетельствуют о том, что люди, создавшие их, были оседлыми и занимались наряду с охотой также и земледелием. Наряду с ячменём и эммером они выращивали и лён. В числе статуэток, вылепленных из глины, встречаются изображения богини плодородия. Сосуды, предназначавшиеся специально для погребений, делались из хорошо отмученной глины, были изготовлены вручную, без гончарного круга. Они украшены геометрическими узорами и условными, геометризованными изображениями людей, птиц, домашних и диких животных, а также орудий труда. Все эти изображения выполнены чёрной краской. Поселение Сузы I погибло, судя по некоторым признакам, от пожара; можно предположить, что оно стало жертвой нападения соседних племен воинственных горцев.</w:t>
      </w:r>
    </w:p>
    <w:p w:rsidR="00964977" w:rsidRPr="00437BF4" w:rsidRDefault="00964977" w:rsidP="00964977">
      <w:pPr>
        <w:spacing w:before="120"/>
        <w:ind w:firstLine="567"/>
        <w:jc w:val="both"/>
      </w:pPr>
      <w:r w:rsidRPr="00437BF4">
        <w:t>В противоположность культуре слоя Сузы I следующая за ней культура слоя Сузы II, распространённая не только в Сузах, но и в других пунктах Юго-Западного Ирана, имела соприкосновение с культурами стран, находившихся к западу от Элама и, в первую очередь, с культурой Шумера, как об этом свидетельствуют результаты раскопок в шумерских городах — Эриду, Уре, Кише и др. В период культуры Сузы II уже имелись медные орудия труда и оружие. Надо полагать, что медь добывалась в самом Эламе, по крайней мере, Гудеа сообщал в одной на своих надписей, что он добывал медь в горах Кимаша, пограничной области Элама. В слое Сузы II было найдено и золото. К тому же времени относится появление в Эламе бронзы. Наряду с металлургией большое значение имело и керамическое производство. Правда, сосуды, найденные в слое Сузы II, изготовлены не столь тщательно, как сосуды из слоя Сузы I, но зато они многокрасочны и изображения на них более многообразны: художник намечает пейзаж, изображает животных и людей. Если судить по встречающимся изображениям крупного рогатого скота, скотоводство в хозяйстве того времени получило дальнейшее развитие. В это время появляется и своеобразная эламская иероглифическая письменность.</w:t>
      </w:r>
    </w:p>
    <w:p w:rsidR="00964977" w:rsidRPr="00437BF4" w:rsidRDefault="00964977" w:rsidP="00964977">
      <w:pPr>
        <w:spacing w:before="120"/>
        <w:ind w:firstLine="567"/>
        <w:jc w:val="both"/>
      </w:pPr>
      <w:r w:rsidRPr="00437BF4">
        <w:t>Уровень развития производительных сил культуры Сузы I, известной нам по данным слоя, в котором предметы из меди была ещё редким явлением, соответствовал производственным отношениям первобытно-общинного строя. В дальнейшем, по мере роста производительных сил, в особенности же в связи с переходом от каменных к металлическим орудиям, в Эламе происходит переворот в производстве, конечным результатом которого было установление рабовладельческого строя.</w:t>
      </w:r>
    </w:p>
    <w:p w:rsidR="00964977" w:rsidRPr="00437BF4" w:rsidRDefault="00964977" w:rsidP="00964977">
      <w:pPr>
        <w:spacing w:before="120"/>
        <w:ind w:firstLine="567"/>
        <w:jc w:val="both"/>
      </w:pPr>
      <w:r w:rsidRPr="00437BF4">
        <w:t>Рабовладельческое общество в Эламе первоначально возникает лишь в долинах рек, где имел место более быстрый рост производительных сил и обмена, население этих районов раньше горных областей вступило в тесные взаимоотношения с соседними городами-государствами Шумера, например, с Лагашем. Население горных областей продолжало жить во второй половине III тысячелетия до н. э. и позже в условиях первобытно-общинного строя. С целью грабежа оно тревожило постоянными набегами богатые рабовладельческие общества, сложившиеся в долинах.</w:t>
      </w:r>
    </w:p>
    <w:p w:rsidR="00964977" w:rsidRPr="00437BF4" w:rsidRDefault="00964977" w:rsidP="00964977">
      <w:pPr>
        <w:spacing w:before="120"/>
        <w:jc w:val="center"/>
        <w:rPr>
          <w:b/>
          <w:bCs/>
          <w:sz w:val="28"/>
          <w:szCs w:val="28"/>
        </w:rPr>
      </w:pPr>
      <w:r w:rsidRPr="00437BF4">
        <w:rPr>
          <w:b/>
          <w:bCs/>
          <w:sz w:val="28"/>
          <w:szCs w:val="28"/>
        </w:rPr>
        <w:t>Внешняя политика</w:t>
      </w:r>
    </w:p>
    <w:p w:rsidR="00964977" w:rsidRPr="00437BF4" w:rsidRDefault="00964977" w:rsidP="00964977">
      <w:pPr>
        <w:spacing w:before="120"/>
        <w:ind w:firstLine="567"/>
        <w:jc w:val="both"/>
      </w:pPr>
      <w:r w:rsidRPr="00437BF4">
        <w:t>Столкновения Шумера с воинственными племенами происходили, несомненно, уже в глубокой древности. С момента появления надписей правителей Лагаша в XXV в. мы знаем об этих воинах. Элам был тесно связан со своим западным соседом Двуречьем. В XXIV—XXIII вв. Сузы были включены в состав Аккадского государства, следствием чего явилось значительное усиление воздействия культуры Двуречья на Элам.</w:t>
      </w:r>
    </w:p>
    <w:p w:rsidR="00964977" w:rsidRPr="00437BF4" w:rsidRDefault="00964977" w:rsidP="00964977">
      <w:pPr>
        <w:spacing w:before="120"/>
        <w:ind w:firstLine="567"/>
        <w:jc w:val="both"/>
      </w:pPr>
      <w:r w:rsidRPr="00437BF4">
        <w:t>Об этом свидетельствуют памятники патэси Суз и наместника Элама Пузуриншушинака. Дошедшие от него статуи были изваяны согласно традициям круглой скульптуры Двуречья. Лишь часть надписей Пузуриншушинака была написана на эламском языке и эламскими иероглифами. Другая же часть была написана клинописью на семитическом языке Аккада. Последующие правители Элама доставляли свои надписи только на семитическом языке.</w:t>
      </w:r>
    </w:p>
    <w:p w:rsidR="00964977" w:rsidRPr="00437BF4" w:rsidRDefault="00964977" w:rsidP="00964977">
      <w:pPr>
        <w:spacing w:before="120"/>
        <w:ind w:firstLine="567"/>
        <w:jc w:val="both"/>
      </w:pPr>
      <w:r w:rsidRPr="00437BF4">
        <w:t>В двух своих надписях Пузуриншушинак называл себя могучим царём Авана, одной из областей Элама, и заявлял, что бог Иншушинак даровал ему “четыре страны света”, т. е. всемирное господство. Очевидно, Пузуриншушинак решил воспользоваться ослаблением державы Аккада и претендовал на господство в Двуречье. Уже преемнику Нарамсина приходилось отражать крупное вторжение эламитов в Двуречье. В дальнейшем, по мере ослаблении мощи Аккада, походы эламитов становились более удачными. Во время господства гутеев в Двуречье правитель Лагаша Гудеа сообщал в своих надписях о мирных сношениях с Эламом, но вместе с тем он с гордостью отмечал, что “разбил город Аншан страны Элама”.</w:t>
      </w:r>
    </w:p>
    <w:p w:rsidR="00964977" w:rsidRPr="00437BF4" w:rsidRDefault="00964977" w:rsidP="00964977">
      <w:pPr>
        <w:spacing w:before="120"/>
        <w:ind w:firstLine="567"/>
        <w:jc w:val="both"/>
      </w:pPr>
      <w:r w:rsidRPr="00437BF4">
        <w:t>При царях III династииУра Элам должен был снова признать господство Двуречья, и самый крупный представитель названной династии, Шульги, построил “богу властелину Суз”, т. е. Иншушинаку, храм в Сузах. Когда же государство Ура стало клониться к упадку, правители Элама смогли снова стать самостоятельными и, в конце концов, нанесли сокрушительное поражение своим угнетателям. Это произошло при царе Кутернаххунте, Установлено, что Кутернаххунте разрушил Урук в 2024 г. до н. э. Тогда же государство III династии Ура пало под ударами со стороны Элама и со стороны амореев, осевших веред этим в Мари на среднем течении Евфрата.</w:t>
      </w:r>
    </w:p>
    <w:p w:rsidR="00964977" w:rsidRPr="00437BF4" w:rsidRDefault="00964977" w:rsidP="00964977">
      <w:pPr>
        <w:spacing w:before="120"/>
        <w:jc w:val="center"/>
        <w:rPr>
          <w:b/>
          <w:bCs/>
          <w:sz w:val="28"/>
          <w:szCs w:val="28"/>
        </w:rPr>
      </w:pPr>
      <w:r w:rsidRPr="00437BF4">
        <w:rPr>
          <w:b/>
          <w:bCs/>
          <w:sz w:val="28"/>
          <w:szCs w:val="28"/>
        </w:rPr>
        <w:t>Возвышение и упадок</w:t>
      </w:r>
    </w:p>
    <w:p w:rsidR="00964977" w:rsidRPr="00437BF4" w:rsidRDefault="00964977" w:rsidP="00964977">
      <w:pPr>
        <w:spacing w:before="120"/>
        <w:ind w:firstLine="567"/>
        <w:jc w:val="both"/>
      </w:pPr>
      <w:r w:rsidRPr="00437BF4">
        <w:t>В этот период (II тысячелетие до н.э.) вновь начинает играть крупную роль Элам. Даже при III династии Ура Элам не был в такой степени включён в состав шумеро-аккадского государства, как другие завоёванные Уром области; в различных городах и областях Элама продолжали царствовать местные правители. После разрушения государства III династии Ура, в чём приняли участие и эламиты, Элам вновь приобретает независимость.</w:t>
      </w:r>
    </w:p>
    <w:p w:rsidR="00964977" w:rsidRPr="00437BF4" w:rsidRDefault="00964977" w:rsidP="00964977">
      <w:pPr>
        <w:spacing w:before="120"/>
        <w:ind w:firstLine="567"/>
        <w:jc w:val="both"/>
      </w:pPr>
      <w:r w:rsidRPr="00437BF4">
        <w:t>Как и в Вавилонии, в Эламе этого времени усиливается рост частных хозяйств частного рабовладения, о чём свидетельствуют правовые документы, в довольно значительном количестве дошедшие до нас.</w:t>
      </w:r>
    </w:p>
    <w:p w:rsidR="00964977" w:rsidRPr="00437BF4" w:rsidRDefault="00964977" w:rsidP="00964977">
      <w:pPr>
        <w:spacing w:before="120"/>
        <w:ind w:firstLine="567"/>
        <w:jc w:val="both"/>
      </w:pPr>
      <w:r w:rsidRPr="00437BF4">
        <w:t>Для эламского права является характерной жестокость наказаний, не свойственная вавилонскому праву, которое в других отношениях оказало сильное воздействие на право Элама. Процессы развития рабовладельческого общества и разорения беднейших свободных масс шли и Эламе аналогично тому, как это происходило в Двуречье, о чём свидетельствует тот факт, что уже в первой половине II тысячелетия до н.э. в Южном Двуречье имелись сельскохозяйственные наёмные работники — эламиты. Несмотря на значительное расслоение в сельских общинах, в Эламе и в позднее время — вплоть до I тысячелетия до н.э.— имелось сильное войско, состоявшее, вероятно, из ополченцев. Это, возможно, объясняется том, что в горных областях Элама дольше сохранялись порядки военной демократии и процесс классового расслоения в меньшей мере коснулся местного свободного населения.</w:t>
      </w:r>
    </w:p>
    <w:p w:rsidR="00964977" w:rsidRPr="00437BF4" w:rsidRDefault="00964977" w:rsidP="00964977">
      <w:pPr>
        <w:spacing w:before="120"/>
        <w:ind w:firstLine="567"/>
        <w:jc w:val="both"/>
      </w:pPr>
      <w:r w:rsidRPr="00437BF4">
        <w:t>Отдельными областями правили цари, или “отцы” (адда), причём власть, хотя наследовалась в пределах рода, но передавалась не от отца к сыну, а от дяди к племяннику (сыну сестры), т.о. по материнской линии; выражение “сын сестры” вообще означало “потомок”, “член данного рода”. Области Элама (возможно, соответствовавшие территориям первоначальных племен) находились под общей гегемонией верховного вождя, носившего титул “великого посланца” (по шумерски — суккаль-мах). Правители областей находились, по большей части, в ближайшем родстве с “великим посланцем”, и по смерти его один из них (быть может, по выбору) занимал его место, другие же, по-видимому, менялись при этом своими местами в определенном иерархическом порядке.</w:t>
      </w:r>
    </w:p>
    <w:p w:rsidR="00964977" w:rsidRPr="00437BF4" w:rsidRDefault="00964977" w:rsidP="00964977">
      <w:pPr>
        <w:spacing w:before="120"/>
        <w:ind w:firstLine="567"/>
        <w:jc w:val="both"/>
      </w:pPr>
      <w:r w:rsidRPr="00437BF4">
        <w:t>Из факта существования подобного государственного устройства можно заключить, что в Эламе в условиях несомненного господства порядков классового общества, по-видимому, все еще существовали значительные пережитки родоплеменных отношений и даже материнского рода (вероятно, главным образом в горных областях)</w:t>
      </w:r>
    </w:p>
    <w:p w:rsidR="00964977" w:rsidRPr="00437BF4" w:rsidRDefault="00964977" w:rsidP="00964977">
      <w:pPr>
        <w:spacing w:before="120"/>
        <w:ind w:firstLine="567"/>
        <w:jc w:val="both"/>
      </w:pPr>
      <w:r w:rsidRPr="00437BF4">
        <w:t>Высказывается мнение, что правившая и это время в Эламе династия происходила именно оттуда. Господство в стране в целом принадлежало крупнейшей родоплеменной по своему происхождению знати, представителями которой были правители отдельных областей.</w:t>
      </w:r>
    </w:p>
    <w:p w:rsidR="00964977" w:rsidRPr="00437BF4" w:rsidRDefault="00964977" w:rsidP="00964977">
      <w:pPr>
        <w:spacing w:before="120"/>
        <w:ind w:firstLine="567"/>
        <w:jc w:val="both"/>
      </w:pPr>
      <w:r w:rsidRPr="00437BF4">
        <w:t>Эти правители областей были достаточно самостоятельными; они могли, например, вести войны на свой страх и риск. Таким правителем области был, в частности, Кутурмапук, адда полуаморейской пограничной с Вавилонией области Эмутбал (Ямутнала), которому удалось посадить на престол Ларсы в XIX в. до н.э. своих сыновей (одним из них был упоминавшийся выше Римсип). Элам оказывал временами сильное влияние также на государство Эшпупну; не раз эламские отряды вторгались в Вавилонию.</w:t>
      </w:r>
    </w:p>
    <w:p w:rsidR="00964977" w:rsidRPr="00437BF4" w:rsidRDefault="00964977" w:rsidP="00964977">
      <w:pPr>
        <w:spacing w:before="120"/>
        <w:ind w:firstLine="567"/>
        <w:jc w:val="both"/>
      </w:pPr>
      <w:r w:rsidRPr="00437BF4">
        <w:t>Возвышение Хаммурапи, которому удалось оттеснить эламитов из Эмутбала, значительно ослабило Элам и, возможно, поставило его в зависимость от вавилонского царя. Позднее династия, восстановившая самостоятельность Элама (как полагают, касситского происхождения), и следующие за ней цари возродили силу Эламского государства, охватывавшего в то время, как нередко и раньше, и часть будущей Нереиды (современного Фарса на юге Ирана). Снова предпринимаются походы эламитов на Вавилонию. Эти походы затем продолжаются и по второй половине XIII в. до н.э.</w:t>
      </w:r>
    </w:p>
    <w:p w:rsidR="00964977" w:rsidRPr="00437BF4" w:rsidRDefault="00964977" w:rsidP="00964977">
      <w:pPr>
        <w:spacing w:before="120"/>
        <w:ind w:firstLine="567"/>
        <w:jc w:val="both"/>
      </w:pPr>
      <w:r w:rsidRPr="00437BF4">
        <w:t>Новой эламской династии, видимо, удалось в это время сломить сепаратизм местной знати и укрепить центральную власть. С начала XII в. до н.э. начинается новая серия эламских завоеваний. Эламитам удалось захватить обширную область на реке Дияло, в том число и город Эшнунну. Через эту область проходили караванные пути из Двуречья на нагорья Ирана. Эламитам удалось временно захватить даже северную часть Вавилонии с городами Синнаром, Вавилоном и Ичипуром. Эти победы эламитов содействовали падению касситской власти в Вавилонии.</w:t>
      </w:r>
    </w:p>
    <w:p w:rsidR="00964977" w:rsidRPr="00437BF4" w:rsidRDefault="00964977" w:rsidP="00964977">
      <w:pPr>
        <w:spacing w:before="120"/>
        <w:ind w:firstLine="567"/>
        <w:jc w:val="both"/>
      </w:pPr>
      <w:r w:rsidRPr="00437BF4">
        <w:t>Наивысшего развития Эламская держава достигла при царе Шильхакиншушинаке, который значительно расширил эламские владения, особенно в горах Загра и восточнее их. Ему удалось вторгнуться и в Ассирию, где он занял южноассирийский город Экаллате.</w:t>
      </w:r>
    </w:p>
    <w:p w:rsidR="00964977" w:rsidRPr="00437BF4" w:rsidRDefault="00964977" w:rsidP="00964977">
      <w:pPr>
        <w:spacing w:before="120"/>
        <w:ind w:firstLine="567"/>
        <w:jc w:val="both"/>
      </w:pPr>
      <w:r w:rsidRPr="00437BF4">
        <w:t>После поражения Элама, нанесенного ему Навуходоносором I, а затем после поражения Вавилонии, нанесенного ей ассирийским царем Тиглатпаласаром I в конце XII века до н.э., обе страны, Элам и Вавилония, испытывают период упадка. В Эламе восстанавливается или сохраняется господство местной знати; отсутствие крепкого централизованного государства и крайнюю непрочность царской власти, превратившуюся в игрушку борющихся клик знати, мы встречаем и в I тысячелетии до н.э. как характерные черты истории Элама.</w:t>
      </w:r>
    </w:p>
    <w:p w:rsidR="00964977" w:rsidRPr="00437BF4" w:rsidRDefault="00964977" w:rsidP="00964977">
      <w:pPr>
        <w:spacing w:before="120"/>
        <w:ind w:firstLine="567"/>
        <w:jc w:val="both"/>
      </w:pPr>
      <w:r w:rsidRPr="00437BF4">
        <w:t>Столкновения Шумера с воинственными племенами происходили, несомненно, уже в глубокой древности. С момента появления надписей правителей Лагаша в XXV в. мы знаем об этих воинах. Элам был тесно связан со своим западным соседом Двуречьем. В XXIV—XXIII вв. Сузы были включены в состав Аккадского государства, следствием чего явилось значительное усиление воздействия культуры Двуречья на Элам.</w:t>
      </w:r>
    </w:p>
    <w:p w:rsidR="00964977" w:rsidRPr="00437BF4" w:rsidRDefault="00964977" w:rsidP="00964977">
      <w:pPr>
        <w:spacing w:before="120"/>
        <w:ind w:firstLine="567"/>
        <w:jc w:val="both"/>
      </w:pPr>
      <w:r w:rsidRPr="00437BF4">
        <w:t>Об этом свидетельствуют памятники патэси Суз и наместника Элама Пузуриншушинака. Дошедшие от него статуи были изваяны согласно традициям круглой скульптуры Двуречья. Лишь часть надписей Пузуриншушинака была написана на эламском языке и эламскими иероглифами. Другая же часть была написана клинописью на семитическом языке Аккада. Последующие правители Элама доставляли свои надписи только на семитическом языке.</w:t>
      </w:r>
    </w:p>
    <w:p w:rsidR="00964977" w:rsidRPr="00437BF4" w:rsidRDefault="00964977" w:rsidP="00964977">
      <w:pPr>
        <w:spacing w:before="120"/>
        <w:ind w:firstLine="567"/>
        <w:jc w:val="both"/>
      </w:pPr>
      <w:r w:rsidRPr="00437BF4">
        <w:t>В двух своих надписях Пузуриншушинак называл себя могучим царём Авана, одной из областей Элама, и заявлял, что бог Иншушинак даровал ему “четыре страны света”, т. е. всемирное господство. Очевидно, Пузуриншушинак решил воспользоваться ослаблением державы Аккада и претендовал на господство в Двуречье. Уже преемнику Нарамсина приходилось отражать крупное вторжение эламитов в Двуречье. В дальнейшем, по мере ослаблении мощи Аккада, походы эламитов становились более удачными. Во время господства гутеев в Двуречье правитель Лагаша Гудеа сообщал в своих надписях о мирных сношениях с Эламом, но вместе с тем он с гордостью отмечал, что “разбил город Аншан страны Элама”.</w:t>
      </w:r>
    </w:p>
    <w:p w:rsidR="00964977" w:rsidRPr="00437BF4" w:rsidRDefault="00964977" w:rsidP="00964977">
      <w:pPr>
        <w:spacing w:before="120"/>
        <w:ind w:firstLine="567"/>
        <w:jc w:val="both"/>
      </w:pPr>
      <w:r w:rsidRPr="00437BF4">
        <w:t>При царях III династии Ура Элам должен был снова признать господство Двуречья, и самый крупный представитель названной династии, Шульги, построил “богу властелину Суз”, т. е. Иншушинаку, храм в Сузах. Когда же государство Ура стало клониться к упадку, правители Элама смогли снова стать самостоятельными и, в конце концов, нанесли сокрушительное поражение своим угнетателям. Это произошло при царе Кутернаххунте, Установлено, что Кутернаххунте разрушил Урук в 2024 г. до н. э. Тогда же государство III династии Ура пало под ударами со стороны Элама и со стороны амореев, осевших веред этим в Мари на среднем течении Евфрата.</w:t>
      </w:r>
    </w:p>
    <w:p w:rsidR="00964977" w:rsidRPr="00437BF4" w:rsidRDefault="00964977" w:rsidP="00964977">
      <w:pPr>
        <w:spacing w:before="120"/>
        <w:jc w:val="center"/>
        <w:rPr>
          <w:b/>
          <w:bCs/>
          <w:sz w:val="28"/>
          <w:szCs w:val="28"/>
        </w:rPr>
      </w:pPr>
      <w:r w:rsidRPr="00437BF4">
        <w:rPr>
          <w:b/>
          <w:bCs/>
          <w:sz w:val="28"/>
          <w:szCs w:val="28"/>
        </w:rPr>
        <w:t>Культура и религия</w:t>
      </w:r>
    </w:p>
    <w:p w:rsidR="00964977" w:rsidRPr="00437BF4" w:rsidRDefault="00964977" w:rsidP="00964977">
      <w:pPr>
        <w:spacing w:before="120"/>
        <w:ind w:firstLine="567"/>
        <w:jc w:val="both"/>
      </w:pPr>
      <w:r w:rsidRPr="00437BF4">
        <w:t>Наиболее крупным достижением культуры Элама явилось создание своего письма, которого восходили к пиктографическим образам. В дальнейшем своём развитии эти знаки превратились в комбинации линий, и письмо, тем самым, приняло своеобразный линейный характер. При Пузуриншушинаке оно начало заменяться клинописью, а эламский язык — семитическим языком Аккада, который и вытеснил в письменных памятниках местный язык Элама. Лишь со второй половины II тысячелетия до н. э. стали писать клинописью обычно на эламском языке.</w:t>
      </w:r>
    </w:p>
    <w:p w:rsidR="00964977" w:rsidRDefault="00964977" w:rsidP="00964977">
      <w:pPr>
        <w:spacing w:before="120"/>
        <w:ind w:firstLine="567"/>
        <w:jc w:val="both"/>
        <w:rPr>
          <w:lang w:val="en-US"/>
        </w:rPr>
      </w:pPr>
      <w:r w:rsidRPr="00437BF4">
        <w:t>В изобразительном искусстве Элама, как уже упоминалось, чувствуется влияние Двуречья. Сильное влияние Двуречья на Элам проявилось и в религии. В эламских семитических надписях боги Элама, кроме главы пантеона Иншушинака, назывались именами их шумеро-семитических соответствий — Бела, Шамаша, Сина, Инанны, Иштар и т. д. Правда, и в Двуречье жречество включало в свой пантеон некоторых эламских богов.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977"/>
    <w:rsid w:val="003B1177"/>
    <w:rsid w:val="00437BF4"/>
    <w:rsid w:val="00616072"/>
    <w:rsid w:val="008B35EE"/>
    <w:rsid w:val="00964977"/>
    <w:rsid w:val="00987D99"/>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FB5A05-9921-47B8-B4B4-AF23B28E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977"/>
    <w:pPr>
      <w:spacing w:after="0" w:line="240" w:lineRule="auto"/>
    </w:pPr>
    <w:rPr>
      <w:sz w:val="24"/>
      <w:szCs w:val="24"/>
      <w:lang w:val="ru-RU" w:eastAsia="ru-RU"/>
    </w:rPr>
  </w:style>
  <w:style w:type="paragraph" w:styleId="3">
    <w:name w:val="heading 3"/>
    <w:basedOn w:val="a"/>
    <w:link w:val="30"/>
    <w:uiPriority w:val="99"/>
    <w:qFormat/>
    <w:rsid w:val="00964977"/>
    <w:pPr>
      <w:spacing w:before="100" w:beforeAutospacing="1" w:after="100" w:afterAutospacing="1"/>
      <w:outlineLvl w:val="2"/>
    </w:pPr>
    <w:rPr>
      <w:b/>
      <w:bCs/>
      <w:color w:val="FFCC00"/>
      <w:sz w:val="27"/>
      <w:szCs w:val="27"/>
    </w:rPr>
  </w:style>
  <w:style w:type="paragraph" w:styleId="4">
    <w:name w:val="heading 4"/>
    <w:basedOn w:val="a"/>
    <w:link w:val="40"/>
    <w:uiPriority w:val="99"/>
    <w:qFormat/>
    <w:rsid w:val="00964977"/>
    <w:pPr>
      <w:spacing w:before="100" w:beforeAutospacing="1" w:after="100" w:afterAutospacing="1"/>
      <w:outlineLvl w:val="3"/>
    </w:pPr>
    <w:rPr>
      <w:b/>
      <w:bCs/>
      <w:color w:val="FFCC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paragraph" w:styleId="a3">
    <w:name w:val="Normal (Web)"/>
    <w:basedOn w:val="a"/>
    <w:uiPriority w:val="99"/>
    <w:rsid w:val="00964977"/>
    <w:pPr>
      <w:spacing w:before="100" w:beforeAutospacing="1" w:after="100" w:afterAutospacing="1"/>
    </w:pPr>
    <w:rPr>
      <w:color w:val="FFCC00"/>
    </w:rPr>
  </w:style>
  <w:style w:type="paragraph" w:styleId="a4">
    <w:name w:val="header"/>
    <w:basedOn w:val="a"/>
    <w:link w:val="a5"/>
    <w:uiPriority w:val="99"/>
    <w:rsid w:val="00964977"/>
    <w:pPr>
      <w:tabs>
        <w:tab w:val="center" w:pos="4677"/>
        <w:tab w:val="right" w:pos="9355"/>
      </w:tabs>
    </w:pPr>
  </w:style>
  <w:style w:type="character" w:customStyle="1" w:styleId="a5">
    <w:name w:val="Верхний колонтитул Знак"/>
    <w:basedOn w:val="a0"/>
    <w:link w:val="a4"/>
    <w:uiPriority w:val="99"/>
    <w:semiHidden/>
    <w:rPr>
      <w:sz w:val="24"/>
      <w:szCs w:val="24"/>
      <w:lang w:val="ru-RU" w:eastAsia="ru-RU"/>
    </w:rPr>
  </w:style>
  <w:style w:type="paragraph" w:styleId="a6">
    <w:name w:val="footer"/>
    <w:basedOn w:val="a"/>
    <w:link w:val="a7"/>
    <w:uiPriority w:val="99"/>
    <w:rsid w:val="00964977"/>
    <w:pPr>
      <w:tabs>
        <w:tab w:val="center" w:pos="4677"/>
        <w:tab w:val="right" w:pos="9355"/>
      </w:tabs>
    </w:pPr>
  </w:style>
  <w:style w:type="character" w:customStyle="1" w:styleId="a7">
    <w:name w:val="Нижний колонтитул Знак"/>
    <w:basedOn w:val="a0"/>
    <w:link w:val="a6"/>
    <w:uiPriority w:val="99"/>
    <w:semiHidden/>
    <w:rPr>
      <w:sz w:val="24"/>
      <w:szCs w:val="24"/>
      <w:lang w:val="ru-RU" w:eastAsia="ru-RU"/>
    </w:rPr>
  </w:style>
  <w:style w:type="character" w:styleId="a8">
    <w:name w:val="Hyperlink"/>
    <w:basedOn w:val="a0"/>
    <w:uiPriority w:val="99"/>
    <w:rsid w:val="00964977"/>
    <w:rPr>
      <w:color w:val="0000FF"/>
      <w:u w:val="single"/>
    </w:rPr>
  </w:style>
  <w:style w:type="character" w:styleId="a9">
    <w:name w:val="Strong"/>
    <w:basedOn w:val="a0"/>
    <w:uiPriority w:val="99"/>
    <w:qFormat/>
    <w:rsid w:val="00964977"/>
    <w:rPr>
      <w:b/>
      <w:bCs/>
    </w:rPr>
  </w:style>
  <w:style w:type="character" w:styleId="aa">
    <w:name w:val="Emphasis"/>
    <w:basedOn w:val="a0"/>
    <w:uiPriority w:val="99"/>
    <w:qFormat/>
    <w:rsid w:val="00964977"/>
    <w:rPr>
      <w:i/>
      <w:iCs/>
    </w:rPr>
  </w:style>
  <w:style w:type="paragraph" w:customStyle="1" w:styleId="sttbcss">
    <w:name w:val="st_tbcss"/>
    <w:basedOn w:val="a"/>
    <w:uiPriority w:val="99"/>
    <w:rsid w:val="00964977"/>
    <w:rPr>
      <w:color w:val="FFCC00"/>
    </w:rPr>
  </w:style>
  <w:style w:type="paragraph" w:customStyle="1" w:styleId="sttdcss">
    <w:name w:val="st_tdcss"/>
    <w:basedOn w:val="a"/>
    <w:uiPriority w:val="99"/>
    <w:rsid w:val="00964977"/>
    <w:rPr>
      <w:color w:val="FFCC00"/>
    </w:rPr>
  </w:style>
  <w:style w:type="paragraph" w:customStyle="1" w:styleId="stdivcss">
    <w:name w:val="st_divcss"/>
    <w:basedOn w:val="a"/>
    <w:uiPriority w:val="99"/>
    <w:rsid w:val="00964977"/>
    <w:rPr>
      <w:color w:val="FFCC00"/>
    </w:rPr>
  </w:style>
  <w:style w:type="paragraph" w:customStyle="1" w:styleId="stftcss">
    <w:name w:val="st_ftcss"/>
    <w:basedOn w:val="a"/>
    <w:uiPriority w:val="99"/>
    <w:rsid w:val="00964977"/>
    <w:rPr>
      <w:color w:val="FFCC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9417</Words>
  <Characters>5368</Characters>
  <Application>Microsoft Office Word</Application>
  <DocSecurity>0</DocSecurity>
  <Lines>44</Lines>
  <Paragraphs>29</Paragraphs>
  <ScaleCrop>false</ScaleCrop>
  <Company>Home</Company>
  <LinksUpToDate>false</LinksUpToDate>
  <CharactersWithSpaces>14756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Элам</dc:title>
  <dc:subject/>
  <dc:creator>User</dc:creator>
  <cp:keywords/>
  <dc:description/>
  <cp:lastModifiedBy>admin</cp:lastModifiedBy>
  <cp:revision>2</cp:revision>
  <dcterms:created xsi:type="dcterms:W3CDTF">2014-01-25T09:01:00Z</dcterms:created>
  <dcterms:modified xsi:type="dcterms:W3CDTF">2014-01-25T09:01:00Z</dcterms:modified>
</cp:coreProperties>
</file>